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A3" w:rsidRDefault="00AE660B">
      <w:pPr>
        <w:spacing w:before="0" w:line="480" w:lineRule="auto"/>
        <w:jc w:val="center"/>
        <w:rPr>
          <w:b/>
        </w:rPr>
      </w:pPr>
      <w:r>
        <w:rPr>
          <w:b/>
        </w:rPr>
        <w:t>Договор аренды автомобиля с правом последующего выкупа № 01-23/07</w:t>
      </w:r>
    </w:p>
    <w:p w:rsidR="005E55A3" w:rsidRDefault="00AE660B">
      <w:pPr>
        <w:spacing w:before="0" w:line="480" w:lineRule="auto"/>
      </w:pPr>
      <w:r>
        <w:rPr>
          <w:b/>
        </w:rPr>
        <w:t>г. Москва                                                                                                от «</w:t>
      </w:r>
      <w:r w:rsidR="006129A8">
        <w:rPr>
          <w:b/>
        </w:rPr>
        <w:t>__</w:t>
      </w:r>
      <w:r>
        <w:rPr>
          <w:b/>
        </w:rPr>
        <w:t xml:space="preserve">» </w:t>
      </w:r>
      <w:r w:rsidR="006129A8">
        <w:rPr>
          <w:b/>
        </w:rPr>
        <w:t>______</w:t>
      </w:r>
      <w:r>
        <w:rPr>
          <w:b/>
        </w:rPr>
        <w:t xml:space="preserve"> 20</w:t>
      </w:r>
      <w:r w:rsidR="006129A8">
        <w:rPr>
          <w:b/>
        </w:rPr>
        <w:t>__</w:t>
      </w:r>
      <w:r>
        <w:rPr>
          <w:b/>
        </w:rPr>
        <w:t xml:space="preserve"> г.</w:t>
      </w:r>
    </w:p>
    <w:p w:rsidR="005E55A3" w:rsidRDefault="006129A8">
      <w:pPr>
        <w:spacing w:before="0"/>
        <w:jc w:val="both"/>
      </w:pPr>
      <w:r>
        <w:t>_______________</w:t>
      </w:r>
      <w:r w:rsidR="00AE660B">
        <w:t xml:space="preserve">, далее именуемый АРЕНДОДАТЕЛЬ, с одной стороны, и </w:t>
      </w:r>
      <w:r w:rsidR="00AE660B">
        <w:rPr>
          <w:b/>
        </w:rPr>
        <w:t>ИП Ким А.В.</w:t>
      </w:r>
      <w:r w:rsidR="00AE660B">
        <w:t>,</w:t>
      </w:r>
      <w:r w:rsidR="00AE660B">
        <w:t xml:space="preserve"> в лице Кима Артёма Владимировича, действующего на основании свидетельства № 320774600239243, далее именуемый АРЕНДАТОР, заключили настоящий Договор о нижеследующем:</w:t>
      </w:r>
    </w:p>
    <w:p w:rsidR="005E55A3" w:rsidRDefault="005E55A3">
      <w:pPr>
        <w:spacing w:before="0"/>
        <w:jc w:val="both"/>
      </w:pPr>
    </w:p>
    <w:p w:rsidR="005E55A3" w:rsidRDefault="00AE660B">
      <w:pPr>
        <w:numPr>
          <w:ilvl w:val="0"/>
          <w:numId w:val="2"/>
        </w:numPr>
        <w:spacing w:before="0"/>
        <w:jc w:val="center"/>
        <w:rPr>
          <w:b/>
        </w:rPr>
      </w:pPr>
      <w:r>
        <w:rPr>
          <w:b/>
        </w:rPr>
        <w:t>ПРЕДМЕТ ДОГОВОРА.</w:t>
      </w:r>
    </w:p>
    <w:p w:rsidR="005E55A3" w:rsidRDefault="005E55A3">
      <w:pPr>
        <w:spacing w:before="0"/>
        <w:ind w:left="720"/>
        <w:rPr>
          <w:b/>
        </w:rPr>
      </w:pPr>
    </w:p>
    <w:p w:rsidR="005E55A3" w:rsidRDefault="00AE660B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  <w:r>
        <w:t>1.</w:t>
      </w:r>
      <w:proofErr w:type="gramStart"/>
      <w:r>
        <w:t>1.По</w:t>
      </w:r>
      <w:proofErr w:type="gramEnd"/>
      <w:r>
        <w:t xml:space="preserve"> настоящему договору АРЕНДОДАТЕЛЬ передаёт в аренду (во временно</w:t>
      </w:r>
      <w:r>
        <w:t>е владение и пользование) АРЕНДАТОРУ транспортное средство без оказания услуг по управлению им в целях осуществления перевозки пассажиров по индивидуальным заказам.</w:t>
      </w:r>
    </w:p>
    <w:p w:rsidR="005E55A3" w:rsidRDefault="005E55A3">
      <w:pPr>
        <w:spacing w:before="0"/>
        <w:jc w:val="both"/>
      </w:pPr>
    </w:p>
    <w:p w:rsidR="005E55A3" w:rsidRDefault="00AE660B">
      <w:pPr>
        <w:spacing w:before="0"/>
        <w:jc w:val="both"/>
      </w:pPr>
      <w:r>
        <w:t>Транспортным средством по настоящему Договору является:</w:t>
      </w: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AE660B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автомобиль марки –,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тип транспорт</w:t>
      </w:r>
      <w:r>
        <w:rPr>
          <w:color w:val="auto"/>
          <w:spacing w:val="0"/>
          <w:lang w:eastAsia="ru-RU"/>
        </w:rPr>
        <w:t xml:space="preserve">ного средства - </w:t>
      </w:r>
      <w:r>
        <w:rPr>
          <w:b/>
          <w:color w:val="auto"/>
          <w:spacing w:val="0"/>
          <w:lang w:eastAsia="ru-RU"/>
        </w:rPr>
        <w:t xml:space="preserve">Легковой </w:t>
      </w:r>
      <w:proofErr w:type="spellStart"/>
      <w:r>
        <w:rPr>
          <w:b/>
          <w:color w:val="auto"/>
          <w:spacing w:val="0"/>
          <w:lang w:eastAsia="ru-RU"/>
        </w:rPr>
        <w:t>комби</w:t>
      </w:r>
      <w:proofErr w:type="spellEnd"/>
      <w:r>
        <w:rPr>
          <w:b/>
          <w:color w:val="auto"/>
          <w:spacing w:val="0"/>
          <w:lang w:eastAsia="ru-RU"/>
        </w:rPr>
        <w:t xml:space="preserve"> (</w:t>
      </w:r>
      <w:proofErr w:type="spellStart"/>
      <w:r>
        <w:rPr>
          <w:b/>
          <w:color w:val="auto"/>
          <w:spacing w:val="0"/>
          <w:lang w:eastAsia="ru-RU"/>
        </w:rPr>
        <w:t>хэтчбек</w:t>
      </w:r>
      <w:proofErr w:type="spellEnd"/>
      <w:r>
        <w:rPr>
          <w:b/>
          <w:color w:val="auto"/>
          <w:spacing w:val="0"/>
          <w:lang w:eastAsia="ru-RU"/>
        </w:rPr>
        <w:t>)</w:t>
      </w:r>
      <w:r>
        <w:rPr>
          <w:color w:val="auto"/>
          <w:spacing w:val="0"/>
          <w:lang w:eastAsia="ru-RU"/>
        </w:rPr>
        <w:t>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государственный регистрационный знак –,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идентификационный номер (VIN) –</w:t>
      </w:r>
      <w:r>
        <w:rPr>
          <w:b/>
          <w:color w:val="auto"/>
          <w:spacing w:val="0"/>
          <w:lang w:eastAsia="ru-RU"/>
        </w:rPr>
        <w:t>7</w:t>
      </w:r>
      <w:r>
        <w:rPr>
          <w:color w:val="auto"/>
          <w:spacing w:val="0"/>
          <w:lang w:eastAsia="ru-RU"/>
        </w:rPr>
        <w:t>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год выпуска –,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модель, № двигателя – 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мощность двигателя –</w:t>
      </w:r>
      <w:r>
        <w:rPr>
          <w:b/>
          <w:color w:val="auto"/>
          <w:spacing w:val="0"/>
          <w:lang w:eastAsia="ru-RU"/>
        </w:rPr>
        <w:t>.</w:t>
      </w:r>
      <w:r>
        <w:rPr>
          <w:color w:val="auto"/>
          <w:spacing w:val="0"/>
          <w:lang w:eastAsia="ru-RU"/>
        </w:rPr>
        <w:t>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рабочий объем двигателя –</w:t>
      </w:r>
      <w:r>
        <w:rPr>
          <w:b/>
          <w:color w:val="auto"/>
          <w:spacing w:val="0"/>
          <w:lang w:eastAsia="ru-RU"/>
        </w:rPr>
        <w:t>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шасси (рама) N (отсутствует) 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кузов (коляска) N - 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паспорт транспортного средства серии,</w:t>
      </w:r>
    </w:p>
    <w:p w:rsidR="005E55A3" w:rsidRDefault="00AE660B">
      <w:pPr>
        <w:widowControl/>
        <w:shd w:val="clear" w:color="auto" w:fill="auto"/>
        <w:spacing w:before="20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свидетельство о регистрации (техпаспорт) транспортного средства сери, далее по тексту настоящего Договора – «Транспортное средство», «ТС».</w:t>
      </w:r>
    </w:p>
    <w:p w:rsidR="005E55A3" w:rsidRDefault="00AE660B">
      <w:pPr>
        <w:widowControl/>
        <w:numPr>
          <w:ilvl w:val="1"/>
          <w:numId w:val="2"/>
        </w:numPr>
        <w:shd w:val="clear" w:color="auto" w:fill="auto"/>
        <w:tabs>
          <w:tab w:val="left" w:pos="0"/>
          <w:tab w:val="left" w:pos="426"/>
        </w:tabs>
        <w:spacing w:before="0"/>
        <w:ind w:left="0" w:firstLine="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Передаваемое в аренду Транспортное средство является собственностью Арендодател</w:t>
      </w:r>
      <w:r>
        <w:rPr>
          <w:color w:val="auto"/>
          <w:spacing w:val="0"/>
          <w:lang w:eastAsia="ru-RU"/>
        </w:rPr>
        <w:t xml:space="preserve">я, что подтверждается Свидетельством о регистрации транспортного средства. </w:t>
      </w:r>
    </w:p>
    <w:p w:rsidR="005E55A3" w:rsidRDefault="00AE660B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  <w:r>
        <w:t xml:space="preserve">1.3. </w:t>
      </w:r>
      <w:r>
        <w:rPr>
          <w:color w:val="auto"/>
          <w:spacing w:val="0"/>
          <w:lang w:eastAsia="ru-RU"/>
        </w:rPr>
        <w:t>Настоящий Договор считается заключенным с момента фактической передачи Арендатору Транспортного средства по Акту приема-передачи (Приложение N 1), являющемуся неотъемлемой час</w:t>
      </w:r>
      <w:r>
        <w:rPr>
          <w:color w:val="auto"/>
          <w:spacing w:val="0"/>
          <w:lang w:eastAsia="ru-RU"/>
        </w:rPr>
        <w:t>тью настоящего Договора, и действует до момента исполнения обязательств Сторонами по настоящему Договору.</w:t>
      </w:r>
    </w:p>
    <w:p w:rsidR="005E55A3" w:rsidRDefault="00AE660B">
      <w:pPr>
        <w:spacing w:before="0"/>
        <w:jc w:val="both"/>
      </w:pPr>
      <w:r>
        <w:t xml:space="preserve">1.4. Выкупная стоимость ТС составляет </w:t>
      </w:r>
      <w:r>
        <w:rPr>
          <w:b/>
        </w:rPr>
        <w:t>1 080 000 (Один миллион восемьдесят тысяч) рублей 00 коп.</w:t>
      </w:r>
      <w:r>
        <w:t>, которая не подлежит изменению на весь срок аренды.</w:t>
      </w:r>
    </w:p>
    <w:p w:rsidR="005E55A3" w:rsidRDefault="00AE660B">
      <w:pPr>
        <w:spacing w:before="0"/>
        <w:jc w:val="both"/>
        <w:rPr>
          <w:b/>
        </w:rPr>
      </w:pPr>
      <w:r>
        <w:t>1.</w:t>
      </w:r>
      <w:r>
        <w:t xml:space="preserve">5. Срок аренды ТС составляет </w:t>
      </w:r>
      <w:r>
        <w:rPr>
          <w:b/>
        </w:rPr>
        <w:t>24 месяца</w:t>
      </w:r>
      <w:r>
        <w:t xml:space="preserve"> и устанавливается </w:t>
      </w:r>
      <w:r>
        <w:rPr>
          <w:b/>
        </w:rPr>
        <w:t>с «21» января 2022 г. по «21» января 2024г.</w:t>
      </w:r>
    </w:p>
    <w:p w:rsidR="005E55A3" w:rsidRDefault="00AE660B">
      <w:pPr>
        <w:spacing w:before="0"/>
        <w:jc w:val="both"/>
      </w:pPr>
      <w:r>
        <w:t xml:space="preserve">1.6. ТС передается по Акту приема-передачи с его принадлежностями, свидетельством о регистрации транспортного средства и доверенностью на право управления </w:t>
      </w:r>
      <w:r>
        <w:t>ТС.</w:t>
      </w:r>
    </w:p>
    <w:p w:rsidR="005E55A3" w:rsidRDefault="00AE660B">
      <w:pPr>
        <w:spacing w:before="0"/>
        <w:jc w:val="both"/>
      </w:pPr>
      <w:r>
        <w:t>1.7. Арендная плата вносится ежемесячно согласно графику платежей, указанному в Приложении к настоящему Договору.</w:t>
      </w:r>
    </w:p>
    <w:p w:rsidR="005E55A3" w:rsidRDefault="00AE660B">
      <w:pPr>
        <w:spacing w:before="0"/>
        <w:jc w:val="both"/>
      </w:pPr>
      <w:r>
        <w:t xml:space="preserve">По истечении срока аренды, при условии оплаты всех арендных платежей, в сумме </w:t>
      </w:r>
      <w:r>
        <w:rPr>
          <w:b/>
        </w:rPr>
        <w:t>1 080 000 (Один миллион восемьдесят тысяч) рублей 00 коп.</w:t>
      </w:r>
      <w:r>
        <w:t xml:space="preserve"> в </w:t>
      </w:r>
      <w:r>
        <w:t>течение действия настоящего Договора, ТС будет считаться выкупленным Арендатором, а Стороны обязаны будут подписать соответствующее Дополнительное соглашение к настоящему Договору, определяющее переход права собственности, в течение 5 рабочих дней с момент</w:t>
      </w:r>
      <w:r>
        <w:t xml:space="preserve">а получения Арендодателем указанных </w:t>
      </w:r>
      <w:r>
        <w:lastRenderedPageBreak/>
        <w:t>денежных средств в полном объеме.</w:t>
      </w:r>
    </w:p>
    <w:p w:rsidR="005E55A3" w:rsidRDefault="005E55A3">
      <w:pPr>
        <w:pStyle w:val="af9"/>
        <w:spacing w:before="0"/>
        <w:ind w:left="360"/>
        <w:jc w:val="both"/>
      </w:pPr>
    </w:p>
    <w:p w:rsidR="005E55A3" w:rsidRDefault="00AE660B">
      <w:pPr>
        <w:pStyle w:val="af9"/>
        <w:spacing w:before="0"/>
        <w:ind w:left="0"/>
        <w:jc w:val="center"/>
        <w:rPr>
          <w:b/>
          <w:caps/>
        </w:rPr>
      </w:pPr>
      <w:r>
        <w:rPr>
          <w:b/>
          <w:caps/>
        </w:rPr>
        <w:t>2.Права и обязанности Арендатора</w:t>
      </w:r>
    </w:p>
    <w:p w:rsidR="005E55A3" w:rsidRDefault="005E55A3">
      <w:pPr>
        <w:pStyle w:val="af9"/>
        <w:spacing w:before="0"/>
        <w:ind w:left="0"/>
        <w:jc w:val="both"/>
      </w:pPr>
    </w:p>
    <w:p w:rsidR="005E55A3" w:rsidRDefault="00AE660B">
      <w:pPr>
        <w:pStyle w:val="af9"/>
        <w:numPr>
          <w:ilvl w:val="1"/>
          <w:numId w:val="1"/>
        </w:numPr>
        <w:tabs>
          <w:tab w:val="left" w:pos="426"/>
        </w:tabs>
        <w:spacing w:before="0"/>
        <w:ind w:left="0" w:firstLine="0"/>
        <w:jc w:val="both"/>
      </w:pPr>
      <w:r>
        <w:t>Арендатор (а равно: водители ТС, допущенные к управлению ТС) гарантирует, что</w:t>
      </w:r>
      <w:r>
        <w:rPr>
          <w:lang w:val="en-US"/>
        </w:rPr>
        <w:t>: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1) и</w:t>
      </w:r>
      <w:r>
        <w:t>меет все необходимые разрешения, лицензии, удостоверения, а также доверенность на право управления ТС;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2) ни в одной стране ранее не был лишен права управления ТС;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 xml:space="preserve">3) в </w:t>
      </w:r>
      <w:proofErr w:type="gramStart"/>
      <w:r>
        <w:t>отношении  его</w:t>
      </w:r>
      <w:proofErr w:type="gramEnd"/>
      <w:r>
        <w:t xml:space="preserve"> не имеется: 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а) судебного решения о лишении водительского удостоверения и не проводится судебное разбирательство вследствие совершения ДТП, повлекшего применение административных, уголовных и других санкций;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б) наличие фактов уголовного преследования;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в) наличие физиче</w:t>
      </w:r>
      <w:r>
        <w:t>ских и/ или психологических заболеваний или расстройств, являющихся препятствием для управления ТС;</w:t>
      </w:r>
    </w:p>
    <w:p w:rsidR="005E55A3" w:rsidRDefault="00AE660B">
      <w:pPr>
        <w:pStyle w:val="af9"/>
        <w:tabs>
          <w:tab w:val="left" w:pos="426"/>
        </w:tabs>
        <w:spacing w:before="0"/>
        <w:ind w:left="0"/>
        <w:jc w:val="both"/>
      </w:pPr>
      <w:r>
        <w:t>г) указанные лица не были отстранены от управления ТС вследствие употребления алкоголя и /или наркотических средств.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2.2.  При приемке ТС Арендатор обязуетс</w:t>
      </w:r>
      <w:r>
        <w:t>я заявить с указанием в Акте выдачи ТС все                                претензии в отношении обнаруженных при приемке ТС недостатков, а перед началом эксплуатации внимательно изучить инструкцию по эксплуатации транспортного средства.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2.3. Арендатор обес</w:t>
      </w:r>
      <w:r>
        <w:t>печивает сохранность ТС и гарантирует бережное обращение с ТС в течение всего срока аренды, включая осуществление текущего и капитального ремонта.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2.4. Арендатор самостоятельно и за свой счет осуществляет заправку ТС требуемым видом топлива для данного ТС,</w:t>
      </w:r>
      <w:r>
        <w:t xml:space="preserve"> указанного в инструкции по эксплуатации, техническое обслуживание ТС, обязуется проводить за свой счет все виды ремонтных работ, оплачивать парковку, стоянку, осуществлять страхование Транспортного средства, а также иные расходы, возникающие при использов</w:t>
      </w:r>
      <w:r>
        <w:t>ании.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rPr>
          <w:color w:val="auto"/>
        </w:rPr>
        <w:t>2.5.</w:t>
      </w:r>
      <w:r>
        <w:t xml:space="preserve"> Согласованная Сторонами территория </w:t>
      </w:r>
      <w:proofErr w:type="gramStart"/>
      <w:r>
        <w:t>эксплуатации  ТС</w:t>
      </w:r>
      <w:proofErr w:type="gramEnd"/>
      <w:r>
        <w:t xml:space="preserve"> Московский регион и граничащие с ним области.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2.6 Арендатор не вправе использовать ТС в целях, отличных от тех, которые указаны в п. 1.1 настоящего Договора. Арендатор обязуется не использовать</w:t>
      </w:r>
      <w:r>
        <w:t xml:space="preserve"> ТС для буксировки, автогонок и езды по бездорожью, для обучения вождению и пр. Запрещается управлять ТС в состоянии алкогольного, наркотического или любого иного опьянения, а также иным противоправным образом.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2.7.  Арендатору течение срока действия насто</w:t>
      </w:r>
      <w:r>
        <w:t>ящего Договора запрещается передача в залог ТС третьим лицам.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t>2.8. Арендатор несет ответственность согласно действующему законодательству.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FF0000"/>
        </w:rPr>
      </w:pPr>
      <w:r>
        <w:rPr>
          <w:color w:val="auto"/>
        </w:rPr>
        <w:t>2.9. Арендатор обязан знать и соблюдать правила ПДД РФ в противном случае на него возлагается ответственность по опла</w:t>
      </w:r>
      <w:r>
        <w:rPr>
          <w:color w:val="auto"/>
        </w:rPr>
        <w:t>те административных штрафов согласно действующему законодательству.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2.10. Арендатор обязуется незамедлительно сообщить Арендодателю обо всех случаях причинения ущерба ТС или нарушения его работоспособности, а также об его угоне или его  утрате по иным осно</w:t>
      </w:r>
      <w:r>
        <w:t xml:space="preserve">ваниям. В случае возникновения угрозы причинения ущерба ТС или его поломки, Арендатор обязан прекратить его дальнейшее использование незамедлительно сообщить об этом Арендодателю и действовать по его указанию. 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t>2.11. В случае ДТП Арендатор обязуется: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t>1) вы</w:t>
      </w:r>
      <w:r>
        <w:rPr>
          <w:color w:val="auto"/>
        </w:rPr>
        <w:t>полнить обязанности, предусмотренные ПДД РФ при ДТП.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t>2) в течение 10 дней (если иной срок не установлен для получения необходимых документов) предоставить Арендодателю подлинники документов, подтверждающих факт наступления события и его последствий с указа</w:t>
      </w:r>
      <w:r>
        <w:rPr>
          <w:color w:val="auto"/>
        </w:rPr>
        <w:t xml:space="preserve">нием обстоятельств, а именно: документы для признания события страховым, в </w:t>
      </w:r>
      <w:proofErr w:type="spellStart"/>
      <w:r>
        <w:rPr>
          <w:color w:val="auto"/>
        </w:rPr>
        <w:t>т.ч</w:t>
      </w:r>
      <w:proofErr w:type="spellEnd"/>
      <w:r>
        <w:rPr>
          <w:color w:val="auto"/>
        </w:rPr>
        <w:t>. с указанием иных участников ДТП(копия протокола и постановления по делу об административном правонарушении, определения( если выносилось), справки установленного образца) и зав</w:t>
      </w:r>
      <w:r>
        <w:rPr>
          <w:color w:val="auto"/>
        </w:rPr>
        <w:t>еренное постановление о возбуждении или отказе в возбуждении уголовного дела, если таковое имело место. В случае возбуждения уголовного дела предоставить окончательное решение (постановление об отказе в возбуждении уголовного дела, постановление о приостан</w:t>
      </w:r>
      <w:r>
        <w:rPr>
          <w:color w:val="auto"/>
        </w:rPr>
        <w:t xml:space="preserve">овлении уголовного дела, обвинительное заключение или решение суда). 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lastRenderedPageBreak/>
        <w:t>2.12. В случае повреждений ТС, вызванных противоправными действиями третьих лиц, пожаром, природной чрезвычайной ситуацией(явлением), падением инородных предметов, повреждением ТС животн</w:t>
      </w:r>
      <w:r>
        <w:rPr>
          <w:color w:val="auto"/>
        </w:rPr>
        <w:t xml:space="preserve">ыми, Арендатор </w:t>
      </w:r>
      <w:proofErr w:type="gramStart"/>
      <w:r>
        <w:rPr>
          <w:color w:val="auto"/>
        </w:rPr>
        <w:t>обязуется ,</w:t>
      </w:r>
      <w:proofErr w:type="gramEnd"/>
      <w:r>
        <w:rPr>
          <w:color w:val="auto"/>
        </w:rPr>
        <w:t xml:space="preserve"> действуя от имени Арендодателя по  доверенности:</w:t>
      </w:r>
    </w:p>
    <w:p w:rsidR="005E55A3" w:rsidRDefault="00AE660B">
      <w:pPr>
        <w:tabs>
          <w:tab w:val="left" w:pos="426"/>
          <w:tab w:val="left" w:pos="709"/>
        </w:tabs>
        <w:spacing w:before="0"/>
        <w:jc w:val="both"/>
        <w:rPr>
          <w:color w:val="auto"/>
        </w:rPr>
      </w:pPr>
      <w:r>
        <w:rPr>
          <w:color w:val="auto"/>
        </w:rPr>
        <w:t>1) незамедлительно обратиться в полицию по месту совершения одного из вышеуказанных событий с заявлением о происшествии, а в случае пожара или взрыва транспортного средства – в пол</w:t>
      </w:r>
      <w:r>
        <w:rPr>
          <w:color w:val="auto"/>
        </w:rPr>
        <w:t xml:space="preserve">ицию и в орган Государственного пожарного надзора, о событии незамедлительно уведомить Арендодателя и предпринять все процессуальные меры при взаимодействии с органами полиции. 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2) по природной чрезвычайной ситуации (явлению)- справку из государственного о</w:t>
      </w:r>
      <w:r>
        <w:t xml:space="preserve">ргана, осуществляющего надзор и контроль за состоянием окружающей среды (органов </w:t>
      </w:r>
      <w:proofErr w:type="spellStart"/>
      <w:r>
        <w:t>гидрометеослужбы</w:t>
      </w:r>
      <w:proofErr w:type="spellEnd"/>
      <w:r>
        <w:t>), подтверждающую квалификацию события как природную чрезвычайную ситуацию (явление) или как опасное природное явление и подтверждение об обращении в органы вн</w:t>
      </w:r>
      <w:r>
        <w:t xml:space="preserve">утренних дел по месту происшествия с целью фиксации повреждений, полученных в результате указанной природной ситуации (явлению); 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3) по падению инородных предметов – справки по формам, установленным органами МВД, подтверждающие данный факт, с перечнем повр</w:t>
      </w:r>
      <w:r>
        <w:t xml:space="preserve">еждений, полученных ТС; 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По повреждению животными- справки по формам, установленным органами МВД, с перечнем    повреждений. 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2.12. В случае простоя ТС в результате ДТП, произошедшего в результате стихийных бедствий, стороны договорились о предоставлении А</w:t>
      </w:r>
      <w:r>
        <w:t>рендатору льготного периода (освобождение от арендной платы на срок осуществления ремонта ТС, но не более 30 дней). При этом выкупная стоимость ТС не изменяется, а срок действия настоящего Договора автоматически продлевается. Штрафы и пени Арендатору не на</w:t>
      </w:r>
      <w:r>
        <w:t>числяются.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2.13. В случае обнаружения исчезновения ТС Арендатор при любых обстоятельствах обязан </w:t>
      </w:r>
      <w:r>
        <w:rPr>
          <w:color w:val="auto"/>
        </w:rPr>
        <w:t>незамедлительно сообщить о произошедшем через службу «02»</w:t>
      </w:r>
      <w:r>
        <w:rPr>
          <w:color w:val="auto"/>
        </w:rPr>
        <w:t xml:space="preserve">, в ближайшее подразделение полиции, уведомить Арендодателя и от его имени подать письменное заявление об угоне и произвести все необходимые процессуальные действия, связанные с обращением в полицию в рамках данного происшествия. 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FF0000"/>
          <w:highlight w:val="yellow"/>
        </w:rPr>
      </w:pPr>
      <w:r>
        <w:t>2.14. В случаях, установл</w:t>
      </w:r>
      <w:r>
        <w:t xml:space="preserve">енных </w:t>
      </w:r>
      <w:proofErr w:type="spellStart"/>
      <w:r>
        <w:t>п.п</w:t>
      </w:r>
      <w:proofErr w:type="spellEnd"/>
      <w:r>
        <w:t>. 2.11-2.13 настоящего Договора, Арендатор обязуется по требованию Арендодателя и по его доверенности явиться в указанную Арендодателем страховую компанию для оформления Заявления о страховом случае.</w:t>
      </w:r>
      <w:r>
        <w:rPr>
          <w:color w:val="FF0000"/>
          <w:highlight w:val="yellow"/>
        </w:rPr>
        <w:t xml:space="preserve"> </w:t>
      </w:r>
    </w:p>
    <w:p w:rsidR="005E55A3" w:rsidRDefault="00AE660B">
      <w:pPr>
        <w:tabs>
          <w:tab w:val="left" w:pos="426"/>
        </w:tabs>
        <w:spacing w:before="0"/>
        <w:jc w:val="both"/>
        <w:rPr>
          <w:color w:val="auto"/>
        </w:rPr>
      </w:pPr>
      <w:r>
        <w:rPr>
          <w:color w:val="auto"/>
        </w:rPr>
        <w:t>2.15. В случае причинения ущерба, хищения (уго</w:t>
      </w:r>
      <w:r>
        <w:rPr>
          <w:color w:val="auto"/>
        </w:rPr>
        <w:t xml:space="preserve">на), полного уничтожения ТС, </w:t>
      </w:r>
      <w:r>
        <w:rPr>
          <w:color w:val="auto"/>
          <w:sz w:val="23"/>
          <w:szCs w:val="23"/>
          <w:shd w:val="clear" w:color="auto" w:fill="FFFFFF"/>
        </w:rPr>
        <w:t>убытки Арендодателю, возмещаются из суммы страхового возмещения. В случае неполучения страхового возмещения по любой причине в течении одного месяца с момента наступления страхового случая (отказ страховой компании, её банкротс</w:t>
      </w:r>
      <w:r>
        <w:rPr>
          <w:color w:val="auto"/>
          <w:sz w:val="23"/>
          <w:szCs w:val="23"/>
          <w:shd w:val="clear" w:color="auto" w:fill="FFFFFF"/>
        </w:rPr>
        <w:t>тво и т.д.) арендодатель обязан совершить действия, направленные на получение этого страхового возмещения в судебном порядке, предъявив иск к страховой компании, либо включить свои требования в реестр кредиторов в случае банкротства страховой компании. Отв</w:t>
      </w:r>
      <w:r>
        <w:rPr>
          <w:color w:val="auto"/>
          <w:sz w:val="23"/>
          <w:szCs w:val="23"/>
          <w:shd w:val="clear" w:color="auto" w:fill="FFFFFF"/>
        </w:rPr>
        <w:t xml:space="preserve">етственность Арендатора ограничивается суммой страхового возмещения. </w:t>
      </w:r>
    </w:p>
    <w:p w:rsidR="005E55A3" w:rsidRDefault="00AE660B">
      <w:pPr>
        <w:widowControl/>
        <w:shd w:val="clear" w:color="auto" w:fill="auto"/>
        <w:spacing w:before="0"/>
        <w:jc w:val="both"/>
      </w:pPr>
      <w:r>
        <w:t>2.16. Арендатор вправе без согласия Арендодателя сдавать Транспортное средство в субаренду, предоставив копии договоров субаренды Арендодателю.</w:t>
      </w:r>
    </w:p>
    <w:p w:rsidR="005E55A3" w:rsidRDefault="00AE660B">
      <w:pPr>
        <w:widowControl/>
        <w:shd w:val="clear" w:color="auto" w:fill="auto"/>
        <w:spacing w:before="0"/>
        <w:jc w:val="both"/>
      </w:pPr>
      <w:r>
        <w:t>2.17. Арендатор вправе выкупить Транспортн</w:t>
      </w:r>
      <w:r>
        <w:t>ое средство в любое время действия Договора до окончания срока аренды по остаточной стоимости. Остаточная стоимость определяется путем вычитания из выкупной стоимости ТС, указанной в 1.4 настоящего Договора, суммы произведенных ранее арендных платежей по н</w:t>
      </w:r>
      <w:r>
        <w:t>астоящему Договору.</w:t>
      </w:r>
    </w:p>
    <w:p w:rsidR="005E55A3" w:rsidRDefault="00AE660B">
      <w:pPr>
        <w:widowControl/>
        <w:shd w:val="clear" w:color="auto" w:fill="auto"/>
        <w:spacing w:before="0"/>
        <w:jc w:val="both"/>
        <w:rPr>
          <w:b/>
          <w:color w:val="auto"/>
        </w:rPr>
      </w:pPr>
      <w:r>
        <w:rPr>
          <w:color w:val="auto"/>
        </w:rPr>
        <w:t>2.18. В случае простоя автомобиля в результате ДТП, повреждений в результате стихийных бедствий, долгосрочный ремонт автомобиля стороны договорились о предоставлении арендатору льготного периода (освобождение от арендной платы на срок у</w:t>
      </w:r>
      <w:r>
        <w:rPr>
          <w:color w:val="auto"/>
        </w:rPr>
        <w:t>странения обстоятельств). При этом выкупная стоимость автомобиля не изменяется, а срок действия договора автоматически продлевается. Штрафы и пени арендатору не начисляются.</w:t>
      </w:r>
    </w:p>
    <w:p w:rsidR="005E55A3" w:rsidRDefault="005E55A3">
      <w:pPr>
        <w:tabs>
          <w:tab w:val="left" w:pos="426"/>
        </w:tabs>
        <w:spacing w:before="0"/>
        <w:jc w:val="both"/>
      </w:pPr>
    </w:p>
    <w:p w:rsidR="005E55A3" w:rsidRDefault="00AE660B">
      <w:pPr>
        <w:numPr>
          <w:ilvl w:val="0"/>
          <w:numId w:val="1"/>
        </w:numPr>
        <w:tabs>
          <w:tab w:val="left" w:pos="142"/>
        </w:tabs>
        <w:spacing w:before="0"/>
        <w:jc w:val="center"/>
        <w:rPr>
          <w:b/>
          <w:caps/>
        </w:rPr>
      </w:pPr>
      <w:r>
        <w:rPr>
          <w:b/>
          <w:caps/>
        </w:rPr>
        <w:t>Права и обязанности Арендодателя</w:t>
      </w:r>
    </w:p>
    <w:p w:rsidR="005E55A3" w:rsidRDefault="005E55A3">
      <w:pPr>
        <w:tabs>
          <w:tab w:val="left" w:pos="426"/>
        </w:tabs>
        <w:spacing w:before="0"/>
        <w:ind w:left="360"/>
        <w:rPr>
          <w:b/>
        </w:rPr>
      </w:pPr>
    </w:p>
    <w:p w:rsidR="005E55A3" w:rsidRDefault="00AE660B">
      <w:pPr>
        <w:pStyle w:val="af9"/>
        <w:numPr>
          <w:ilvl w:val="1"/>
          <w:numId w:val="1"/>
        </w:numPr>
        <w:spacing w:before="0"/>
        <w:ind w:left="0" w:firstLine="0"/>
        <w:jc w:val="both"/>
      </w:pPr>
      <w:r>
        <w:t>Аренд</w:t>
      </w:r>
      <w:r>
        <w:t>одатель гарантирует, что транспортное средство принадлежит ему на праве собственности, в угоне под арестом и в залоге не состоит, не обременено правами третьих лиц и не является совместной собственностью супругов.</w:t>
      </w:r>
    </w:p>
    <w:p w:rsidR="005E55A3" w:rsidRDefault="00AE660B">
      <w:pPr>
        <w:tabs>
          <w:tab w:val="left" w:pos="426"/>
        </w:tabs>
        <w:spacing w:before="0"/>
        <w:jc w:val="both"/>
        <w:rPr>
          <w:b/>
        </w:rPr>
      </w:pPr>
      <w:r>
        <w:lastRenderedPageBreak/>
        <w:t>Арендодатель гарантирует, что на момент пе</w:t>
      </w:r>
      <w:r>
        <w:t>редачи ТС в аренду, ТС находится в исправном техническом состоянии и пригодно для использования его по прямому назначению. Выход из строя по любой причине в течение срока его аренды не расценивается как нарушение (неисполнение) обязанностей Арендодателя по</w:t>
      </w:r>
      <w:r>
        <w:t xml:space="preserve"> Договору аренды ТС.</w:t>
      </w:r>
    </w:p>
    <w:p w:rsidR="005E55A3" w:rsidRDefault="00AE660B">
      <w:pPr>
        <w:tabs>
          <w:tab w:val="left" w:pos="567"/>
        </w:tabs>
        <w:spacing w:before="0"/>
        <w:jc w:val="both"/>
      </w:pPr>
      <w:r>
        <w:t>3.2. Арендодатель не несет ответственность за убытки вследствие неисправностей и поломок ТС, произошедших не по вине Арендодателя, а также за ущерб, причиненный имуществу, которое было оставлено Арендатором или иными лицами в ТС.</w:t>
      </w:r>
    </w:p>
    <w:p w:rsidR="005E55A3" w:rsidRDefault="00AE660B">
      <w:pPr>
        <w:tabs>
          <w:tab w:val="left" w:pos="567"/>
        </w:tabs>
        <w:spacing w:before="0"/>
        <w:jc w:val="both"/>
        <w:rPr>
          <w:color w:val="FF0000"/>
        </w:rPr>
      </w:pPr>
      <w:r>
        <w:t xml:space="preserve">3.3. </w:t>
      </w:r>
      <w:r>
        <w:t xml:space="preserve">Арендодатель вправе в любое время досрочно расторгнуть Договор в случае просрочки исполнения обязательства Арендатора по выплате арендной платы </w:t>
      </w:r>
      <w:r>
        <w:rPr>
          <w:color w:val="auto"/>
        </w:rPr>
        <w:t>более чем на 15(пятнадцать) дней при условии выплаты Арендатору денежных средств в размере 43% (сорок три процен</w:t>
      </w:r>
      <w:r>
        <w:rPr>
          <w:color w:val="auto"/>
        </w:rPr>
        <w:t>та) от уплаченных арендных платежей. В таком случае возврат арендодателю ТС арендатором может быть осуществлен только после поступления на расчетный счет арендатора от арендодателя денежных средств (выкупных платежей). До поступления на расчетный счет арен</w:t>
      </w:r>
      <w:r>
        <w:rPr>
          <w:color w:val="auto"/>
        </w:rPr>
        <w:t>датора арендных (выкупных) платежей от арендодателя, внесенные арендатором денежные средства будут считаться неосновательным обогащением арендодателя, а арендатор вправе удерживать ТС до момента окончательного возврата денежных средств.</w:t>
      </w:r>
    </w:p>
    <w:p w:rsidR="005E55A3" w:rsidRDefault="005E55A3">
      <w:pPr>
        <w:tabs>
          <w:tab w:val="left" w:pos="567"/>
        </w:tabs>
        <w:spacing w:before="0"/>
        <w:jc w:val="both"/>
      </w:pPr>
    </w:p>
    <w:p w:rsidR="005E55A3" w:rsidRDefault="005E55A3">
      <w:pPr>
        <w:tabs>
          <w:tab w:val="left" w:pos="567"/>
        </w:tabs>
        <w:spacing w:before="0"/>
        <w:jc w:val="both"/>
      </w:pPr>
    </w:p>
    <w:p w:rsidR="005E55A3" w:rsidRDefault="00AE660B">
      <w:pPr>
        <w:numPr>
          <w:ilvl w:val="0"/>
          <w:numId w:val="1"/>
        </w:numPr>
        <w:tabs>
          <w:tab w:val="left" w:pos="284"/>
        </w:tabs>
        <w:spacing w:before="0"/>
        <w:jc w:val="center"/>
        <w:rPr>
          <w:b/>
          <w:caps/>
        </w:rPr>
      </w:pPr>
      <w:r>
        <w:rPr>
          <w:b/>
          <w:caps/>
        </w:rPr>
        <w:t>Обязанность Аренд</w:t>
      </w:r>
      <w:r>
        <w:rPr>
          <w:b/>
          <w:caps/>
        </w:rPr>
        <w:t>атора по возврату ТС</w:t>
      </w:r>
    </w:p>
    <w:p w:rsidR="005E55A3" w:rsidRDefault="005E55A3">
      <w:pPr>
        <w:tabs>
          <w:tab w:val="left" w:pos="567"/>
        </w:tabs>
        <w:spacing w:before="0"/>
        <w:ind w:left="360"/>
        <w:rPr>
          <w:b/>
        </w:rPr>
      </w:pPr>
    </w:p>
    <w:p w:rsidR="005E55A3" w:rsidRDefault="00AE660B">
      <w:pPr>
        <w:tabs>
          <w:tab w:val="left" w:pos="567"/>
        </w:tabs>
        <w:spacing w:before="0"/>
        <w:jc w:val="both"/>
      </w:pPr>
      <w:r>
        <w:t>4.1. Арендатор обязан вернуть ТС в месте и в сроки, указанные Арендодателем. При расторжении настоящего Договора Стороны обязаны руководствоваться условиями, предусмотренными п. 3.3 настоящего Договора.</w:t>
      </w:r>
    </w:p>
    <w:p w:rsidR="005E55A3" w:rsidRDefault="00AE660B">
      <w:pPr>
        <w:tabs>
          <w:tab w:val="left" w:pos="567"/>
        </w:tabs>
        <w:spacing w:before="0"/>
        <w:jc w:val="both"/>
      </w:pPr>
      <w:r>
        <w:t>4.2. Транспортное средство должно быть возвращено в исправном состоянии с учетом нормального износа.</w:t>
      </w:r>
    </w:p>
    <w:p w:rsidR="005E55A3" w:rsidRDefault="00AE660B">
      <w:pPr>
        <w:tabs>
          <w:tab w:val="left" w:pos="567"/>
        </w:tabs>
        <w:spacing w:before="0"/>
        <w:jc w:val="both"/>
      </w:pPr>
      <w:r>
        <w:t>4.</w:t>
      </w:r>
      <w:proofErr w:type="gramStart"/>
      <w:r>
        <w:t>3.Возврат</w:t>
      </w:r>
      <w:proofErr w:type="gramEnd"/>
      <w:r>
        <w:t xml:space="preserve"> ТС Арендодателю подтверждается подписанным Сторонами Актом возврата ТС.</w:t>
      </w:r>
    </w:p>
    <w:p w:rsidR="005E55A3" w:rsidRDefault="00AE660B">
      <w:pPr>
        <w:spacing w:before="0"/>
        <w:jc w:val="both"/>
      </w:pPr>
      <w:r>
        <w:t>4.4. Арендодатель не вправе требовать возврата ТС, если выплачено 70% и</w:t>
      </w:r>
      <w:r>
        <w:t xml:space="preserve"> более процентов от выкупной стоимости ТС, за исключением случаев, предусмотренных п. 3.3 настоящего Договора.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4.5. По истечении срока настоящего Договора при отказе выкупить арендованное Транспортное средство Арендатор обязан вернуть Арендодателю Транспор</w:t>
      </w:r>
      <w:r>
        <w:t xml:space="preserve">тное средство в течение 5 (пяти) дней с момента окончания срока Договора по </w:t>
      </w:r>
      <w:r>
        <w:rPr>
          <w:color w:val="auto"/>
        </w:rPr>
        <w:t>Акту</w:t>
      </w:r>
      <w:r>
        <w:t xml:space="preserve"> возврата Транспортного средства, запасных частей и документации (Приложение N 2). </w:t>
      </w:r>
    </w:p>
    <w:p w:rsidR="005E55A3" w:rsidRDefault="005E55A3">
      <w:pPr>
        <w:tabs>
          <w:tab w:val="left" w:pos="426"/>
        </w:tabs>
        <w:spacing w:before="0"/>
        <w:rPr>
          <w:b/>
        </w:rPr>
      </w:pPr>
    </w:p>
    <w:p w:rsidR="005E55A3" w:rsidRDefault="00AE660B">
      <w:pPr>
        <w:tabs>
          <w:tab w:val="left" w:pos="426"/>
        </w:tabs>
        <w:spacing w:before="0"/>
        <w:jc w:val="center"/>
        <w:rPr>
          <w:b/>
          <w:caps/>
        </w:rPr>
      </w:pPr>
      <w:r>
        <w:rPr>
          <w:b/>
          <w:caps/>
        </w:rPr>
        <w:t>5. Порядок расчетов</w:t>
      </w:r>
    </w:p>
    <w:p w:rsidR="005E55A3" w:rsidRDefault="005E55A3">
      <w:pPr>
        <w:tabs>
          <w:tab w:val="left" w:pos="426"/>
        </w:tabs>
        <w:spacing w:before="0"/>
        <w:jc w:val="center"/>
        <w:rPr>
          <w:b/>
        </w:rPr>
      </w:pPr>
    </w:p>
    <w:p w:rsidR="005E55A3" w:rsidRDefault="00AE660B">
      <w:pPr>
        <w:tabs>
          <w:tab w:val="left" w:pos="426"/>
        </w:tabs>
        <w:spacing w:before="0"/>
        <w:jc w:val="both"/>
      </w:pPr>
      <w:r>
        <w:t>5.1. Все расчеты по Договору производятся в рублях.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5.2. Оплата Аренда</w:t>
      </w:r>
      <w:r>
        <w:t>тором арендной платы по Договору производится 27 числа каждого месяца.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5.3. Оплата по Договору может быть произведена путем передачи наличных денег под расписку Арендодателю и/или в безналичной форме.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5.4. Обязательство Арендатора по внесению арендной плат</w:t>
      </w:r>
      <w:r>
        <w:t>ы считается исполненным в момент зачисления денежных средств на счет Арендодателя или фактической передачи Арендатором наличных денежных средств Арендодателю по расписке.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5.5. В случае нарушения Арендатором сроков оплаты любых видов платежей по настоящему </w:t>
      </w:r>
      <w:r>
        <w:t xml:space="preserve">Договору, Арендодатель вправе начислить пени в размере 0,1% от несвоевременно </w:t>
      </w:r>
      <w:proofErr w:type="gramStart"/>
      <w:r>
        <w:t>уплаченной  суммы</w:t>
      </w:r>
      <w:proofErr w:type="gramEnd"/>
      <w:r>
        <w:t xml:space="preserve"> за каждый календарный день просрочки</w:t>
      </w:r>
      <w:r>
        <w:rPr>
          <w:color w:val="FF0000"/>
        </w:rPr>
        <w:t>.</w:t>
      </w:r>
    </w:p>
    <w:p w:rsidR="005E55A3" w:rsidRDefault="005E55A3">
      <w:pPr>
        <w:tabs>
          <w:tab w:val="left" w:pos="426"/>
        </w:tabs>
        <w:spacing w:before="0"/>
        <w:jc w:val="center"/>
        <w:rPr>
          <w:b/>
        </w:rPr>
      </w:pPr>
    </w:p>
    <w:p w:rsidR="005E55A3" w:rsidRDefault="00AE660B">
      <w:pPr>
        <w:pStyle w:val="af9"/>
        <w:numPr>
          <w:ilvl w:val="0"/>
          <w:numId w:val="3"/>
        </w:numPr>
        <w:tabs>
          <w:tab w:val="left" w:pos="426"/>
        </w:tabs>
        <w:spacing w:before="0"/>
        <w:jc w:val="center"/>
        <w:rPr>
          <w:b/>
          <w:caps/>
        </w:rPr>
      </w:pPr>
      <w:r>
        <w:rPr>
          <w:b/>
          <w:caps/>
        </w:rPr>
        <w:t>ФОРС-МаЖОР</w:t>
      </w:r>
    </w:p>
    <w:p w:rsidR="005E55A3" w:rsidRDefault="005E55A3">
      <w:pPr>
        <w:pStyle w:val="af9"/>
        <w:tabs>
          <w:tab w:val="left" w:pos="426"/>
        </w:tabs>
        <w:spacing w:before="0"/>
        <w:rPr>
          <w:b/>
          <w:caps/>
        </w:rPr>
      </w:pPr>
    </w:p>
    <w:p w:rsidR="005E55A3" w:rsidRDefault="00AE660B">
      <w:pPr>
        <w:tabs>
          <w:tab w:val="left" w:pos="426"/>
        </w:tabs>
        <w:spacing w:before="0"/>
        <w:jc w:val="both"/>
        <w:rPr>
          <w:caps/>
          <w:color w:val="auto"/>
          <w:sz w:val="24"/>
          <w:szCs w:val="24"/>
        </w:rPr>
      </w:pPr>
      <w:r>
        <w:rPr>
          <w:caps/>
          <w:color w:val="auto"/>
          <w:szCs w:val="24"/>
        </w:rPr>
        <w:t xml:space="preserve">6.1.  </w:t>
      </w:r>
      <w:r>
        <w:rPr>
          <w:color w:val="auto"/>
          <w:szCs w:val="24"/>
          <w:shd w:val="clear" w:color="auto" w:fill="FFFFFF"/>
        </w:rPr>
        <w:t>Стороны освобождаются от ответственности за частичное или полное невыполнение обязательств по настоящем</w:t>
      </w:r>
      <w:r>
        <w:rPr>
          <w:color w:val="auto"/>
          <w:szCs w:val="24"/>
          <w:shd w:val="clear" w:color="auto" w:fill="FFFFFF"/>
        </w:rPr>
        <w:t xml:space="preserve">у Контракту,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эмбарго на экспорт или импорт, </w:t>
      </w:r>
      <w:proofErr w:type="gramStart"/>
      <w:r>
        <w:rPr>
          <w:color w:val="auto"/>
          <w:szCs w:val="24"/>
          <w:shd w:val="clear" w:color="auto" w:fill="FFFFFF"/>
        </w:rPr>
        <w:t>и</w:t>
      </w:r>
      <w:proofErr w:type="gramEnd"/>
      <w:r>
        <w:rPr>
          <w:color w:val="auto"/>
          <w:szCs w:val="24"/>
          <w:shd w:val="clear" w:color="auto" w:fill="FFFFFF"/>
        </w:rPr>
        <w:t xml:space="preserve"> если эти обстоятельства непосредственно повлияли на </w:t>
      </w:r>
      <w:r>
        <w:rPr>
          <w:color w:val="auto"/>
          <w:szCs w:val="24"/>
          <w:shd w:val="clear" w:color="auto" w:fill="FFFFFF"/>
        </w:rPr>
        <w:t xml:space="preserve">исполнение настоящего Контракта. При этом срок выполнения обязательств по Контракту отодвигается соразмерно времени, в течение которого действовали такие обстоятельства и их последствия. Сторона, для которой создалась невозможность выполнения обязательств </w:t>
      </w:r>
      <w:r>
        <w:rPr>
          <w:color w:val="auto"/>
          <w:szCs w:val="24"/>
          <w:shd w:val="clear" w:color="auto" w:fill="FFFFFF"/>
        </w:rPr>
        <w:t xml:space="preserve">по Контракту, обязана о наступлении и прекращении вышеуказанных </w:t>
      </w:r>
      <w:r>
        <w:rPr>
          <w:color w:val="auto"/>
          <w:szCs w:val="24"/>
          <w:shd w:val="clear" w:color="auto" w:fill="FFFFFF"/>
        </w:rPr>
        <w:lastRenderedPageBreak/>
        <w:t>обстоятельств немедленно известить другую сторону.</w:t>
      </w:r>
      <w:r>
        <w:rPr>
          <w:color w:val="auto"/>
          <w:sz w:val="24"/>
          <w:szCs w:val="24"/>
          <w:shd w:val="clear" w:color="auto" w:fill="FFFFFF"/>
        </w:rPr>
        <w:t> </w:t>
      </w:r>
    </w:p>
    <w:p w:rsidR="005E55A3" w:rsidRDefault="005E55A3">
      <w:pPr>
        <w:pStyle w:val="af9"/>
        <w:tabs>
          <w:tab w:val="left" w:pos="426"/>
        </w:tabs>
        <w:spacing w:before="0"/>
        <w:ind w:left="360"/>
        <w:rPr>
          <w:b/>
          <w:caps/>
        </w:rPr>
      </w:pPr>
    </w:p>
    <w:p w:rsidR="005E55A3" w:rsidRDefault="00AE660B">
      <w:pPr>
        <w:tabs>
          <w:tab w:val="left" w:pos="426"/>
        </w:tabs>
        <w:spacing w:before="0"/>
        <w:jc w:val="center"/>
        <w:rPr>
          <w:b/>
          <w:caps/>
        </w:rPr>
      </w:pPr>
      <w:r>
        <w:rPr>
          <w:b/>
          <w:caps/>
        </w:rPr>
        <w:t>7. Заключительные положения</w:t>
      </w:r>
    </w:p>
    <w:p w:rsidR="005E55A3" w:rsidRDefault="005E55A3">
      <w:pPr>
        <w:tabs>
          <w:tab w:val="left" w:pos="426"/>
        </w:tabs>
        <w:spacing w:before="0"/>
        <w:jc w:val="center"/>
        <w:rPr>
          <w:b/>
        </w:rPr>
      </w:pPr>
    </w:p>
    <w:p w:rsidR="005E55A3" w:rsidRDefault="00AE660B">
      <w:pPr>
        <w:tabs>
          <w:tab w:val="left" w:pos="426"/>
        </w:tabs>
        <w:spacing w:before="0"/>
        <w:jc w:val="both"/>
      </w:pPr>
      <w:r>
        <w:t>7.</w:t>
      </w:r>
      <w:proofErr w:type="gramStart"/>
      <w:r>
        <w:t>1.Все</w:t>
      </w:r>
      <w:proofErr w:type="gramEnd"/>
      <w:r>
        <w:t xml:space="preserve"> споры и разногласия подлежат разрешению в судебном порядке по месту нахождения </w:t>
      </w:r>
      <w:r>
        <w:rPr>
          <w:color w:val="auto"/>
        </w:rPr>
        <w:t>Арендатора</w:t>
      </w:r>
      <w:r>
        <w:t>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7.2.</w:t>
      </w:r>
      <w:r>
        <w:t xml:space="preserve"> Все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7.3. Во всем остальном, что не предусмотрено настоящим Договором, стороны руководствуются действующим зако</w:t>
      </w:r>
      <w:r>
        <w:t>нодательством РФ.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7.4. Настоящий договор вступает в силу с момента его подписания сторонами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7.5. Настоящий договор составлен в 2 (двух) экземплярах по одному для каждой из сторон, имеющих равную юридическую силу. 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7.6. Неотъемлемой частью настоящего Догово</w:t>
      </w:r>
      <w:r>
        <w:t>ра являются следующие Приложения: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7.6.1. Форма </w:t>
      </w:r>
      <w:hyperlink r:id="rId7" w:tooltip="consultantplus://offline/ref=999686E33AA44D6AE98DFC85D8BDDD9B92EC38F1BB3CCAAB2778C072WEO7N" w:history="1">
        <w:r>
          <w:t>Акт</w:t>
        </w:r>
      </w:hyperlink>
      <w:r>
        <w:t>а</w:t>
      </w:r>
      <w:r>
        <w:t xml:space="preserve"> приема-передачи Транспортного средства, запасных частей и документации к нему (Приложение N 1).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7.6.2. Форма </w:t>
      </w:r>
      <w:hyperlink r:id="rId8" w:tooltip="consultantplus://offline/ref=999686E33AA44D6AE98DFC85D8BDDD9B97E934FEED6BC8FA7276WCO5N" w:history="1">
        <w:r>
          <w:t>Акт</w:t>
        </w:r>
      </w:hyperlink>
      <w:r>
        <w:t>а возврата Транспортного средства, запасных частей и документации к нему (Приложение N 2) (указать в Приложении, если применимо).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7.6.3. Копии договоров страхования Транспортного средства и ответственност</w:t>
      </w:r>
      <w:r>
        <w:t>и Арендатора (Приложение N 3).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7.6.4. Копии документации на Транспортное средство (паспорт технического средства, </w:t>
      </w:r>
      <w:proofErr w:type="spellStart"/>
      <w:r>
        <w:t>стс</w:t>
      </w:r>
      <w:proofErr w:type="spellEnd"/>
      <w:r>
        <w:t>) (Приложение N 4).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7.6.5. Форма </w:t>
      </w:r>
      <w:hyperlink r:id="rId9" w:tooltip="consultantplus://offline/ref=999686E33AA44D6AE98DFC85D8BDDD9B95EB3DF5B33CCAAB2778C072WEO7N" w:history="1">
        <w:r>
          <w:t>Акт</w:t>
        </w:r>
      </w:hyperlink>
      <w:r>
        <w:t>а передачи Транспортного средства в собственность Арендатора (Приложение N 5).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 xml:space="preserve">7.6.6. Форма Расписки о передаче денежных </w:t>
      </w:r>
      <w:proofErr w:type="gramStart"/>
      <w:r>
        <w:t>средств  (</w:t>
      </w:r>
      <w:proofErr w:type="gramEnd"/>
      <w:r>
        <w:t>приложение № 6)</w:t>
      </w:r>
    </w:p>
    <w:p w:rsidR="005E55A3" w:rsidRDefault="00AE660B">
      <w:pPr>
        <w:tabs>
          <w:tab w:val="left" w:pos="426"/>
        </w:tabs>
        <w:spacing w:before="0"/>
        <w:jc w:val="both"/>
      </w:pPr>
      <w:r>
        <w:t>7.6.7. Гр</w:t>
      </w:r>
      <w:r>
        <w:t>афик платежей (приложение к договору)</w:t>
      </w:r>
    </w:p>
    <w:p w:rsidR="005E55A3" w:rsidRDefault="005E55A3">
      <w:pPr>
        <w:tabs>
          <w:tab w:val="left" w:pos="426"/>
        </w:tabs>
        <w:spacing w:before="0"/>
      </w:pPr>
    </w:p>
    <w:p w:rsidR="005E55A3" w:rsidRDefault="005E55A3">
      <w:pPr>
        <w:tabs>
          <w:tab w:val="left" w:pos="426"/>
        </w:tabs>
        <w:spacing w:before="0"/>
      </w:pPr>
    </w:p>
    <w:p w:rsidR="005E55A3" w:rsidRDefault="00AE660B">
      <w:pPr>
        <w:tabs>
          <w:tab w:val="left" w:pos="426"/>
        </w:tabs>
        <w:spacing w:before="0"/>
        <w:jc w:val="center"/>
        <w:rPr>
          <w:b/>
          <w:caps/>
        </w:rPr>
      </w:pPr>
      <w:r>
        <w:rPr>
          <w:b/>
          <w:caps/>
        </w:rPr>
        <w:t>7. Подписи сторон</w:t>
      </w:r>
    </w:p>
    <w:p w:rsidR="005E55A3" w:rsidRDefault="005E55A3">
      <w:pPr>
        <w:tabs>
          <w:tab w:val="left" w:pos="426"/>
        </w:tabs>
        <w:spacing w:befor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561"/>
      </w:tblGrid>
      <w:tr w:rsidR="005E55A3">
        <w:trPr>
          <w:trHeight w:val="2574"/>
        </w:trPr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Арендодатель: </w:t>
            </w:r>
            <w:r w:rsidR="006129A8">
              <w:t>___________________</w:t>
            </w:r>
          </w:p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>Паспортные данные</w:t>
            </w:r>
          </w:p>
          <w:p w:rsidR="006129A8" w:rsidRDefault="006129A8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6129A8" w:rsidRDefault="006129A8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6129A8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Адрес: </w:t>
            </w:r>
          </w:p>
          <w:p w:rsidR="006129A8" w:rsidRDefault="006129A8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>Телефон:</w:t>
            </w:r>
            <w:r>
              <w:t xml:space="preserve"> </w:t>
            </w:r>
            <w:r w:rsidR="006129A8">
              <w:t>_______________</w:t>
            </w:r>
          </w:p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Телефон: </w:t>
            </w:r>
            <w:r w:rsidR="006129A8">
              <w:t>_______________</w:t>
            </w:r>
          </w:p>
          <w:p w:rsidR="006129A8" w:rsidRDefault="006129A8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5E55A3" w:rsidRDefault="00AE660B" w:rsidP="006129A8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р/с </w:t>
            </w:r>
            <w:r w:rsidR="006129A8">
              <w:t>______________</w:t>
            </w:r>
          </w:p>
          <w:p w:rsidR="005E55A3" w:rsidRDefault="005E55A3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6129A8" w:rsidRDefault="006129A8">
            <w:pPr>
              <w:shd w:val="clear" w:color="auto" w:fill="auto"/>
              <w:tabs>
                <w:tab w:val="left" w:pos="426"/>
              </w:tabs>
              <w:spacing w:before="0"/>
            </w:pPr>
          </w:p>
        </w:tc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>Арендатор: ИП Ким А.В.</w:t>
            </w:r>
          </w:p>
          <w:p w:rsidR="005E55A3" w:rsidRDefault="00AE660B">
            <w:pPr>
              <w:spacing w:before="0"/>
            </w:pPr>
            <w:r>
              <w:t xml:space="preserve">Юридический адрес: </w:t>
            </w:r>
            <w:r w:rsidR="006129A8">
              <w:t>________________</w:t>
            </w:r>
            <w:r>
              <w:t>.</w:t>
            </w:r>
          </w:p>
          <w:p w:rsidR="005E55A3" w:rsidRDefault="00AE660B">
            <w:pPr>
              <w:spacing w:before="0"/>
            </w:pPr>
            <w:r>
              <w:t xml:space="preserve">Фактический адрес: </w:t>
            </w:r>
            <w:r w:rsidR="006129A8">
              <w:t>_________________</w:t>
            </w:r>
          </w:p>
          <w:p w:rsidR="005E55A3" w:rsidRDefault="00AE660B">
            <w:pPr>
              <w:spacing w:before="0"/>
              <w:ind w:left="-180" w:firstLine="180"/>
            </w:pPr>
            <w:r>
              <w:t xml:space="preserve">ИНН </w:t>
            </w:r>
            <w:r w:rsidR="006129A8">
              <w:t>–</w:t>
            </w:r>
            <w:r>
              <w:t xml:space="preserve"> 695006</w:t>
            </w:r>
            <w:r w:rsidR="006129A8">
              <w:t>_______</w:t>
            </w:r>
          </w:p>
          <w:p w:rsidR="005E55A3" w:rsidRDefault="00AE660B">
            <w:pPr>
              <w:spacing w:before="0"/>
              <w:jc w:val="both"/>
            </w:pPr>
            <w:r>
              <w:t>Р</w:t>
            </w:r>
            <w:r>
              <w:t>/С 408028108</w:t>
            </w:r>
            <w:r w:rsidR="006129A8">
              <w:t>__________</w:t>
            </w:r>
          </w:p>
          <w:p w:rsidR="005E55A3" w:rsidRDefault="00AE660B">
            <w:pPr>
              <w:spacing w:before="0"/>
              <w:ind w:left="-180" w:firstLine="180"/>
            </w:pPr>
            <w:r>
              <w:t>К/С 301018104</w:t>
            </w:r>
            <w:r w:rsidR="006129A8">
              <w:t>_________</w:t>
            </w:r>
          </w:p>
          <w:p w:rsidR="005E55A3" w:rsidRDefault="00AE660B">
            <w:pPr>
              <w:spacing w:before="0"/>
              <w:ind w:left="-180" w:firstLine="180"/>
            </w:pPr>
            <w:r>
              <w:t>БИК 04452</w:t>
            </w:r>
            <w:r w:rsidR="006129A8">
              <w:t>____</w:t>
            </w:r>
          </w:p>
          <w:p w:rsidR="005E55A3" w:rsidRDefault="005E55A3">
            <w:pPr>
              <w:shd w:val="clear" w:color="auto" w:fill="auto"/>
              <w:tabs>
                <w:tab w:val="left" w:pos="426"/>
              </w:tabs>
              <w:spacing w:before="0"/>
            </w:pPr>
          </w:p>
        </w:tc>
      </w:tr>
      <w:tr w:rsidR="005E55A3">
        <w:trPr>
          <w:trHeight w:val="555"/>
        </w:trPr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Арендодатель: </w:t>
            </w:r>
          </w:p>
          <w:p w:rsidR="005E55A3" w:rsidRDefault="005E55A3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>_________________________/</w:t>
            </w:r>
            <w:r w:rsidR="006129A8">
              <w:t>__________</w:t>
            </w:r>
            <w:r>
              <w:t xml:space="preserve"> /</w:t>
            </w:r>
          </w:p>
        </w:tc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 xml:space="preserve">Индивидуальный предприниматель: </w:t>
            </w:r>
          </w:p>
          <w:p w:rsidR="005E55A3" w:rsidRDefault="005E55A3">
            <w:pPr>
              <w:shd w:val="clear" w:color="auto" w:fill="auto"/>
              <w:tabs>
                <w:tab w:val="left" w:pos="426"/>
              </w:tabs>
              <w:spacing w:before="0"/>
            </w:pPr>
          </w:p>
          <w:p w:rsidR="005E55A3" w:rsidRDefault="00AE660B">
            <w:pPr>
              <w:shd w:val="clear" w:color="auto" w:fill="auto"/>
              <w:tabs>
                <w:tab w:val="left" w:pos="426"/>
              </w:tabs>
              <w:spacing w:before="0"/>
            </w:pPr>
            <w:r>
              <w:t>_________________________/ А.В. Ким /</w:t>
            </w:r>
          </w:p>
        </w:tc>
      </w:tr>
    </w:tbl>
    <w:p w:rsidR="005E55A3" w:rsidRDefault="005E55A3">
      <w:pPr>
        <w:tabs>
          <w:tab w:val="left" w:pos="426"/>
        </w:tabs>
        <w:spacing w:before="0"/>
      </w:pPr>
    </w:p>
    <w:p w:rsidR="005E55A3" w:rsidRDefault="005E55A3">
      <w:pPr>
        <w:tabs>
          <w:tab w:val="left" w:pos="426"/>
        </w:tabs>
        <w:spacing w:before="0"/>
      </w:pPr>
    </w:p>
    <w:p w:rsidR="005E55A3" w:rsidRDefault="005E55A3">
      <w:pPr>
        <w:tabs>
          <w:tab w:val="left" w:pos="426"/>
        </w:tabs>
        <w:spacing w:before="0"/>
      </w:pPr>
    </w:p>
    <w:p w:rsidR="005E55A3" w:rsidRDefault="005E55A3">
      <w:pPr>
        <w:tabs>
          <w:tab w:val="left" w:pos="426"/>
        </w:tabs>
        <w:spacing w:before="0"/>
      </w:pPr>
    </w:p>
    <w:p w:rsidR="005E55A3" w:rsidRDefault="005E55A3">
      <w:pPr>
        <w:tabs>
          <w:tab w:val="left" w:pos="426"/>
        </w:tabs>
        <w:spacing w:before="0"/>
      </w:pPr>
    </w:p>
    <w:p w:rsidR="005E55A3" w:rsidRDefault="00AE660B">
      <w:pPr>
        <w:tabs>
          <w:tab w:val="left" w:pos="3955"/>
        </w:tabs>
        <w:spacing w:before="0"/>
      </w:pPr>
      <w:r>
        <w:tab/>
      </w:r>
    </w:p>
    <w:p w:rsidR="005E55A3" w:rsidRDefault="005E55A3">
      <w:pPr>
        <w:tabs>
          <w:tab w:val="left" w:pos="2312"/>
          <w:tab w:val="left" w:pos="3164"/>
        </w:tabs>
        <w:spacing w:before="0"/>
      </w:pPr>
    </w:p>
    <w:p w:rsidR="005E55A3" w:rsidRDefault="005E55A3">
      <w:pPr>
        <w:widowControl/>
        <w:shd w:val="clear" w:color="auto" w:fill="auto"/>
        <w:spacing w:before="0"/>
        <w:ind w:firstLine="540"/>
        <w:jc w:val="both"/>
        <w:rPr>
          <w:color w:val="auto"/>
          <w:spacing w:val="0"/>
          <w:lang w:eastAsia="ru-RU"/>
        </w:rPr>
      </w:pPr>
    </w:p>
    <w:p w:rsidR="005E55A3" w:rsidRDefault="005E55A3">
      <w:pPr>
        <w:tabs>
          <w:tab w:val="left" w:pos="2312"/>
          <w:tab w:val="left" w:pos="3164"/>
        </w:tabs>
        <w:spacing w:before="0"/>
        <w:rPr>
          <w:color w:val="auto"/>
          <w:spacing w:val="0"/>
          <w:lang w:eastAsia="ru-RU"/>
        </w:rPr>
      </w:pPr>
    </w:p>
    <w:p w:rsidR="005E55A3" w:rsidRDefault="005E55A3">
      <w:pPr>
        <w:tabs>
          <w:tab w:val="left" w:pos="2312"/>
          <w:tab w:val="left" w:pos="3164"/>
        </w:tabs>
        <w:spacing w:before="0"/>
      </w:pPr>
    </w:p>
    <w:p w:rsidR="005E55A3" w:rsidRDefault="005E55A3">
      <w:pPr>
        <w:tabs>
          <w:tab w:val="left" w:pos="2312"/>
          <w:tab w:val="left" w:pos="3164"/>
        </w:tabs>
        <w:spacing w:before="0"/>
      </w:pP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t>Приложение к Договору</w:t>
      </w:r>
      <w:r>
        <w:t xml:space="preserve"> аренды транспортного средства 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lastRenderedPageBreak/>
        <w:tab/>
      </w:r>
      <w:r>
        <w:tab/>
      </w:r>
      <w:r>
        <w:tab/>
        <w:t xml:space="preserve">с правом последующего выкупа </w:t>
      </w:r>
      <w:r>
        <w:rPr>
          <w:b/>
        </w:rPr>
        <w:t>№ 01-23/07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t>От «23» июля 2021 г.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center"/>
      </w:pPr>
      <w:r>
        <w:t xml:space="preserve">График платежей к договору аренды транспортного средства с правом </w:t>
      </w:r>
      <w:proofErr w:type="gramStart"/>
      <w:r>
        <w:t>последующего  выкупа</w:t>
      </w:r>
      <w:proofErr w:type="gramEnd"/>
      <w:r>
        <w:t>.</w:t>
      </w:r>
    </w:p>
    <w:p w:rsidR="005E55A3" w:rsidRDefault="005E55A3">
      <w:pPr>
        <w:tabs>
          <w:tab w:val="left" w:pos="2312"/>
          <w:tab w:val="left" w:pos="3164"/>
        </w:tabs>
        <w:spacing w:before="0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2"/>
        <w:gridCol w:w="3281"/>
      </w:tblGrid>
      <w:tr w:rsidR="005E55A3">
        <w:trPr>
          <w:trHeight w:val="418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 xml:space="preserve">Дата платежа в срок до: 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Месяц арендной платы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 xml:space="preserve">Сумма в рублях за каждый </w:t>
            </w:r>
            <w:r>
              <w:t>месяц аренды</w:t>
            </w:r>
          </w:p>
        </w:tc>
      </w:tr>
      <w:tr w:rsidR="005E55A3">
        <w:trPr>
          <w:trHeight w:val="418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21.02.2022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21.03.2022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18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21.04.2022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3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18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21.05.2022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21.06.2022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5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21.07.2022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6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21.08.2022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7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21.09.2022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8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21.10.2022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9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21.11.2022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10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21.12.2022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11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21.01.2023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12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21.02.2023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13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21.03.2023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14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21.04.2023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15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21.05.2023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16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21.06.2023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17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21.07.2023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18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21.08.2023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19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21.09.2023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20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21.10.2023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rFonts w:eastAsia="Times New Roman"/>
              </w:rPr>
            </w:pPr>
            <w:r>
              <w:t>21.11.2023</w:t>
            </w:r>
          </w:p>
        </w:tc>
        <w:tc>
          <w:tcPr>
            <w:tcW w:w="3282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22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21.12.2023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23</w:t>
            </w:r>
          </w:p>
        </w:tc>
        <w:tc>
          <w:tcPr>
            <w:tcW w:w="3281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21.01.2024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24</w:t>
            </w:r>
            <w:r>
              <w:t xml:space="preserve"> (выкупной платеж)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</w:pPr>
            <w:r>
              <w:t>45000</w:t>
            </w:r>
          </w:p>
        </w:tc>
      </w:tr>
      <w:tr w:rsidR="005E55A3">
        <w:trPr>
          <w:trHeight w:val="435"/>
        </w:trPr>
        <w:tc>
          <w:tcPr>
            <w:tcW w:w="6562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2630"/>
                <w:tab w:val="left" w:pos="3164"/>
                <w:tab w:val="right" w:pos="6359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>
              <w:tab/>
              <w:t>Итого: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1 080 000</w:t>
            </w:r>
          </w:p>
        </w:tc>
      </w:tr>
    </w:tbl>
    <w:p w:rsidR="005E55A3" w:rsidRDefault="005E55A3">
      <w:pPr>
        <w:tabs>
          <w:tab w:val="left" w:pos="2312"/>
          <w:tab w:val="left" w:pos="3164"/>
        </w:tabs>
        <w:spacing w:before="0"/>
        <w:jc w:val="both"/>
      </w:pPr>
    </w:p>
    <w:p w:rsidR="005E55A3" w:rsidRDefault="005E55A3">
      <w:pPr>
        <w:tabs>
          <w:tab w:val="left" w:pos="2312"/>
          <w:tab w:val="left" w:pos="3164"/>
        </w:tabs>
        <w:spacing w:befor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E55A3"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Арендодатель: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________________________/ /</w:t>
            </w:r>
          </w:p>
        </w:tc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Арендатор: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________________________/ А.В. Ким /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</w:tc>
      </w:tr>
    </w:tbl>
    <w:p w:rsidR="005E55A3" w:rsidRDefault="005E55A3">
      <w:pPr>
        <w:widowControl/>
        <w:shd w:val="clear" w:color="auto" w:fill="auto"/>
        <w:spacing w:before="0"/>
      </w:pPr>
    </w:p>
    <w:p w:rsidR="005E55A3" w:rsidRDefault="00AE660B">
      <w:pPr>
        <w:widowControl/>
        <w:shd w:val="clear" w:color="auto" w:fill="auto"/>
        <w:spacing w:before="0"/>
        <w:jc w:val="right"/>
      </w:pPr>
      <w:r>
        <w:lastRenderedPageBreak/>
        <w:t>Приложение к Договору аренды транспортного средства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tab/>
      </w:r>
      <w:r>
        <w:tab/>
      </w:r>
      <w:r>
        <w:tab/>
        <w:t xml:space="preserve">с правом последующего выкупа № </w:t>
      </w:r>
      <w:r>
        <w:rPr>
          <w:b/>
        </w:rPr>
        <w:t>№ 03-15/06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t>От «30»</w:t>
      </w:r>
      <w:r>
        <w:t xml:space="preserve"> августа 2017 г.</w:t>
      </w:r>
    </w:p>
    <w:p w:rsidR="005E55A3" w:rsidRDefault="00AE660B">
      <w:pPr>
        <w:tabs>
          <w:tab w:val="left" w:pos="2312"/>
          <w:tab w:val="left" w:pos="3164"/>
        </w:tabs>
        <w:spacing w:before="0"/>
        <w:jc w:val="right"/>
      </w:pPr>
      <w:r>
        <w:tab/>
      </w:r>
    </w:p>
    <w:p w:rsidR="005E55A3" w:rsidRDefault="00AE660B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     Я,, настоящей распиской подтверждаю получение от</w:t>
      </w:r>
      <w:r w:rsidR="006129A8">
        <w:rPr>
          <w:color w:val="auto"/>
          <w:spacing w:val="0"/>
          <w:lang w:eastAsia="ru-RU"/>
        </w:rPr>
        <w:t xml:space="preserve"> _____________</w:t>
      </w:r>
      <w:r>
        <w:rPr>
          <w:color w:val="auto"/>
          <w:spacing w:val="0"/>
          <w:lang w:eastAsia="ru-RU"/>
        </w:rPr>
        <w:t xml:space="preserve"> (</w:t>
      </w:r>
      <w:r w:rsidR="006129A8">
        <w:rPr>
          <w:color w:val="auto"/>
          <w:spacing w:val="0"/>
          <w:lang w:eastAsia="ru-RU"/>
        </w:rPr>
        <w:t>_______________</w:t>
      </w:r>
      <w:r>
        <w:rPr>
          <w:color w:val="auto"/>
          <w:spacing w:val="0"/>
          <w:lang w:eastAsia="ru-RU"/>
        </w:rPr>
        <w:t xml:space="preserve">) денежных средств в сумме </w:t>
      </w:r>
      <w:r>
        <w:rPr>
          <w:b/>
          <w:color w:val="auto"/>
          <w:spacing w:val="0"/>
          <w:lang w:eastAsia="ru-RU"/>
        </w:rPr>
        <w:t>315 000  руб. (триста пятнадцать тысяч) рублей 00 коп.</w:t>
      </w:r>
      <w:r>
        <w:rPr>
          <w:color w:val="auto"/>
          <w:spacing w:val="0"/>
          <w:lang w:eastAsia="ru-RU"/>
        </w:rPr>
        <w:t xml:space="preserve"> </w:t>
      </w:r>
      <w:r>
        <w:rPr>
          <w:color w:val="auto"/>
          <w:spacing w:val="0"/>
          <w:lang w:eastAsia="ru-RU"/>
        </w:rPr>
        <w:t xml:space="preserve">в счет оплаты арендных платежей по договору аренды транспортного средства с правом последующего выкупа № </w:t>
      </w:r>
      <w:r>
        <w:rPr>
          <w:b/>
        </w:rPr>
        <w:t>№ 01-30/08</w:t>
      </w:r>
      <w:r>
        <w:rPr>
          <w:color w:val="auto"/>
          <w:spacing w:val="0"/>
          <w:lang w:eastAsia="ru-RU"/>
        </w:rPr>
        <w:t xml:space="preserve"> от «30» августа 2017 г.</w:t>
      </w: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AE660B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Подписи сторон</w:t>
      </w: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750"/>
      </w:tblGrid>
      <w:tr w:rsidR="005E55A3"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Арендодатель: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 xml:space="preserve">________________________/ </w:t>
            </w:r>
            <w:r w:rsidR="006129A8">
              <w:t>________</w:t>
            </w:r>
            <w:bookmarkStart w:id="0" w:name="_GoBack"/>
            <w:bookmarkEnd w:id="0"/>
            <w:r>
              <w:t>/</w:t>
            </w:r>
          </w:p>
        </w:tc>
        <w:tc>
          <w:tcPr>
            <w:tcW w:w="4927" w:type="dxa"/>
            <w:shd w:val="clear" w:color="auto" w:fill="auto"/>
          </w:tcPr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Арендатор: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  <w:p w:rsidR="005E55A3" w:rsidRDefault="00AE660B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  <w:r>
              <w:t>________________________/</w:t>
            </w:r>
            <w:r w:rsidR="006129A8">
              <w:t>_______</w:t>
            </w:r>
            <w:r>
              <w:t>/</w:t>
            </w:r>
          </w:p>
          <w:p w:rsidR="005E55A3" w:rsidRDefault="005E55A3">
            <w:pPr>
              <w:shd w:val="clear" w:color="auto" w:fill="auto"/>
              <w:tabs>
                <w:tab w:val="left" w:pos="2312"/>
                <w:tab w:val="left" w:pos="3164"/>
              </w:tabs>
              <w:spacing w:before="0"/>
              <w:jc w:val="both"/>
            </w:pPr>
          </w:p>
        </w:tc>
      </w:tr>
    </w:tbl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5E55A3">
      <w:pPr>
        <w:widowControl/>
        <w:shd w:val="clear" w:color="auto" w:fill="auto"/>
        <w:spacing w:before="0"/>
        <w:jc w:val="both"/>
        <w:rPr>
          <w:color w:val="auto"/>
          <w:spacing w:val="0"/>
          <w:lang w:eastAsia="ru-RU"/>
        </w:rPr>
      </w:pPr>
    </w:p>
    <w:p w:rsidR="005E55A3" w:rsidRDefault="00AE660B">
      <w:pPr>
        <w:widowControl/>
        <w:shd w:val="clear" w:color="auto" w:fill="auto"/>
        <w:spacing w:before="0"/>
        <w:jc w:val="both"/>
        <w:rPr>
          <w:b/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 xml:space="preserve">Дата составления расписки </w:t>
      </w:r>
      <w:r>
        <w:rPr>
          <w:b/>
          <w:color w:val="auto"/>
          <w:spacing w:val="0"/>
          <w:sz w:val="24"/>
          <w:szCs w:val="28"/>
          <w:lang w:eastAsia="ru-RU"/>
        </w:rPr>
        <w:t>14.03.2018 года</w:t>
      </w:r>
    </w:p>
    <w:p w:rsidR="005E55A3" w:rsidRDefault="005E55A3">
      <w:pPr>
        <w:widowControl/>
        <w:shd w:val="clear" w:color="auto" w:fill="auto"/>
        <w:spacing w:before="0"/>
        <w:rPr>
          <w:b/>
          <w:color w:val="auto"/>
          <w:spacing w:val="0"/>
          <w:lang w:eastAsia="ru-RU"/>
        </w:rPr>
      </w:pPr>
    </w:p>
    <w:p w:rsidR="005E55A3" w:rsidRDefault="005E55A3"/>
    <w:sectPr w:rsidR="005E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0B" w:rsidRDefault="00AE660B">
      <w:r>
        <w:separator/>
      </w:r>
    </w:p>
  </w:endnote>
  <w:endnote w:type="continuationSeparator" w:id="0">
    <w:p w:rsidR="00AE660B" w:rsidRDefault="00AE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0B" w:rsidRDefault="00AE660B">
      <w:r>
        <w:separator/>
      </w:r>
    </w:p>
  </w:footnote>
  <w:footnote w:type="continuationSeparator" w:id="0">
    <w:p w:rsidR="00AE660B" w:rsidRDefault="00AE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967"/>
    <w:multiLevelType w:val="multilevel"/>
    <w:tmpl w:val="CCA46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150506C4"/>
    <w:multiLevelType w:val="multilevel"/>
    <w:tmpl w:val="5530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2"/>
      </w:rPr>
    </w:lvl>
  </w:abstractNum>
  <w:abstractNum w:abstractNumId="2" w15:restartNumberingAfterBreak="0">
    <w:nsid w:val="63BA26FA"/>
    <w:multiLevelType w:val="hybridMultilevel"/>
    <w:tmpl w:val="F398C6D6"/>
    <w:lvl w:ilvl="0" w:tplc="823EF7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2B0FE">
      <w:start w:val="1"/>
      <w:numFmt w:val="lowerLetter"/>
      <w:lvlText w:val="%2."/>
      <w:lvlJc w:val="left"/>
      <w:pPr>
        <w:ind w:left="1440" w:hanging="360"/>
      </w:pPr>
    </w:lvl>
    <w:lvl w:ilvl="2" w:tplc="B0A43B20">
      <w:start w:val="1"/>
      <w:numFmt w:val="lowerRoman"/>
      <w:lvlText w:val="%3."/>
      <w:lvlJc w:val="right"/>
      <w:pPr>
        <w:ind w:left="2160" w:hanging="180"/>
      </w:pPr>
    </w:lvl>
    <w:lvl w:ilvl="3" w:tplc="83D85EB0">
      <w:start w:val="1"/>
      <w:numFmt w:val="decimal"/>
      <w:lvlText w:val="%4."/>
      <w:lvlJc w:val="left"/>
      <w:pPr>
        <w:ind w:left="2880" w:hanging="360"/>
      </w:pPr>
    </w:lvl>
    <w:lvl w:ilvl="4" w:tplc="0EB0EAA6">
      <w:start w:val="1"/>
      <w:numFmt w:val="lowerLetter"/>
      <w:lvlText w:val="%5."/>
      <w:lvlJc w:val="left"/>
      <w:pPr>
        <w:ind w:left="3600" w:hanging="360"/>
      </w:pPr>
    </w:lvl>
    <w:lvl w:ilvl="5" w:tplc="A090579C">
      <w:start w:val="1"/>
      <w:numFmt w:val="lowerRoman"/>
      <w:lvlText w:val="%6."/>
      <w:lvlJc w:val="right"/>
      <w:pPr>
        <w:ind w:left="4320" w:hanging="180"/>
      </w:pPr>
    </w:lvl>
    <w:lvl w:ilvl="6" w:tplc="88E40F3E">
      <w:start w:val="1"/>
      <w:numFmt w:val="decimal"/>
      <w:lvlText w:val="%7."/>
      <w:lvlJc w:val="left"/>
      <w:pPr>
        <w:ind w:left="5040" w:hanging="360"/>
      </w:pPr>
    </w:lvl>
    <w:lvl w:ilvl="7" w:tplc="204C7EC2">
      <w:start w:val="1"/>
      <w:numFmt w:val="lowerLetter"/>
      <w:lvlText w:val="%8."/>
      <w:lvlJc w:val="left"/>
      <w:pPr>
        <w:ind w:left="5760" w:hanging="360"/>
      </w:pPr>
    </w:lvl>
    <w:lvl w:ilvl="8" w:tplc="43C43E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A3"/>
    <w:rsid w:val="005E55A3"/>
    <w:rsid w:val="006129A8"/>
    <w:rsid w:val="00A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DA8"/>
  <w15:docId w15:val="{52E287ED-BBBF-EB4D-912A-A9F06FE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hd w:val="clear" w:color="auto" w:fill="FFFFFF"/>
      <w:spacing w:before="1390" w:after="0" w:line="240" w:lineRule="auto"/>
    </w:pPr>
    <w:rPr>
      <w:rFonts w:ascii="Times New Roman" w:eastAsia="Calibri" w:hAnsi="Times New Roman" w:cs="Times New Roman"/>
      <w:color w:val="000000"/>
      <w:spacing w:val="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color w:val="000000"/>
      <w:spacing w:val="4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686E33AA44D6AE98DFC85D8BDDD9B97E934FEED6BC8FA7276WC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686E33AA44D6AE98DFC85D8BDDD9B92EC38F1BB3CCAAB2778C072WEO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686E33AA44D6AE98DFC85D8BDDD9B95EB3DF5B33CCAAB2778C072WE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5</cp:revision>
  <dcterms:created xsi:type="dcterms:W3CDTF">2022-08-04T12:46:00Z</dcterms:created>
  <dcterms:modified xsi:type="dcterms:W3CDTF">2022-12-19T08:41:00Z</dcterms:modified>
</cp:coreProperties>
</file>